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54224D" w14:textId="77777777" w:rsidR="00EF09CD" w:rsidRDefault="00FE2754" w:rsidP="00B608A9">
      <w:pPr>
        <w:autoSpaceDE w:val="0"/>
        <w:autoSpaceDN w:val="0"/>
        <w:adjustRightInd w:val="0"/>
        <w:jc w:val="center"/>
        <w:rPr>
          <w:rFonts w:asciiTheme="minorHAnsi" w:hAnsiTheme="minorHAnsi" w:cs="CenturyGothic-Bold"/>
          <w:b/>
          <w:bCs/>
        </w:rPr>
      </w:pPr>
      <w:r w:rsidRPr="00B15C50">
        <w:rPr>
          <w:rFonts w:asciiTheme="minorHAnsi" w:hAnsiTheme="minorHAnsi" w:cs="CenturyGothic-Bold"/>
          <w:b/>
          <w:bCs/>
        </w:rPr>
        <w:t xml:space="preserve">UCHWAŁA NR </w:t>
      </w:r>
      <w:r w:rsidR="00A47924" w:rsidRPr="00B15C50">
        <w:rPr>
          <w:rFonts w:asciiTheme="minorHAnsi" w:hAnsiTheme="minorHAnsi" w:cs="CenturyGothic-Bold"/>
          <w:b/>
          <w:bCs/>
        </w:rPr>
        <w:t xml:space="preserve">………………. </w:t>
      </w:r>
      <w:r w:rsidRPr="00B15C50">
        <w:rPr>
          <w:rFonts w:asciiTheme="minorHAnsi" w:hAnsiTheme="minorHAnsi" w:cs="CenturyGothic-Bold"/>
          <w:b/>
          <w:bCs/>
        </w:rPr>
        <w:t xml:space="preserve">  </w:t>
      </w:r>
    </w:p>
    <w:p w14:paraId="41805CA6" w14:textId="4DB49221" w:rsidR="00FE2754" w:rsidRPr="00B15C50" w:rsidRDefault="00566186" w:rsidP="00B608A9">
      <w:pPr>
        <w:autoSpaceDE w:val="0"/>
        <w:autoSpaceDN w:val="0"/>
        <w:adjustRightInd w:val="0"/>
        <w:jc w:val="center"/>
        <w:rPr>
          <w:rFonts w:asciiTheme="minorHAnsi" w:hAnsiTheme="minorHAnsi" w:cs="CenturyGothic-Bold"/>
          <w:b/>
          <w:bCs/>
        </w:rPr>
      </w:pPr>
      <w:r w:rsidRPr="00B15C50">
        <w:rPr>
          <w:rFonts w:asciiTheme="minorHAnsi" w:hAnsiTheme="minorHAnsi" w:cs="CenturyGothic-Bold"/>
          <w:b/>
          <w:bCs/>
        </w:rPr>
        <w:t xml:space="preserve">Rady </w:t>
      </w:r>
      <w:r w:rsidR="003C2A2B">
        <w:rPr>
          <w:rFonts w:asciiTheme="minorHAnsi" w:hAnsiTheme="minorHAnsi" w:cs="CenturyGothic-Bold"/>
          <w:b/>
          <w:bCs/>
        </w:rPr>
        <w:t xml:space="preserve">Gminy </w:t>
      </w:r>
      <w:r w:rsidRPr="00B15C50">
        <w:rPr>
          <w:rFonts w:asciiTheme="minorHAnsi" w:hAnsiTheme="minorHAnsi" w:cs="CenturyGothic-Bold"/>
          <w:b/>
          <w:bCs/>
        </w:rPr>
        <w:t xml:space="preserve"> w </w:t>
      </w:r>
      <w:r w:rsidR="007041FA">
        <w:rPr>
          <w:rFonts w:asciiTheme="minorHAnsi" w:hAnsiTheme="minorHAnsi" w:cs="CenturyGothic-Bold"/>
          <w:b/>
          <w:bCs/>
        </w:rPr>
        <w:t>Kiwity</w:t>
      </w:r>
    </w:p>
    <w:p w14:paraId="746F21A5" w14:textId="0C86A35C" w:rsidR="00FE2754" w:rsidRDefault="00FE2754" w:rsidP="00B608A9">
      <w:pPr>
        <w:autoSpaceDE w:val="0"/>
        <w:autoSpaceDN w:val="0"/>
        <w:adjustRightInd w:val="0"/>
        <w:jc w:val="center"/>
        <w:rPr>
          <w:rFonts w:asciiTheme="minorHAnsi" w:hAnsiTheme="minorHAnsi" w:cs="CenturyGothic"/>
        </w:rPr>
      </w:pPr>
      <w:r w:rsidRPr="00B15C50">
        <w:rPr>
          <w:rFonts w:asciiTheme="minorHAnsi" w:hAnsiTheme="minorHAnsi" w:cs="CenturyGothic"/>
        </w:rPr>
        <w:t xml:space="preserve">z dnia </w:t>
      </w:r>
      <w:r w:rsidR="00EF09CD">
        <w:rPr>
          <w:rFonts w:asciiTheme="minorHAnsi" w:hAnsiTheme="minorHAnsi" w:cs="CenturyGothic"/>
        </w:rPr>
        <w:t>27</w:t>
      </w:r>
      <w:r w:rsidRPr="00B15C50">
        <w:rPr>
          <w:rFonts w:asciiTheme="minorHAnsi" w:hAnsiTheme="minorHAnsi" w:cs="CenturyGothic"/>
        </w:rPr>
        <w:t xml:space="preserve"> </w:t>
      </w:r>
      <w:r w:rsidR="007041FA">
        <w:rPr>
          <w:rFonts w:asciiTheme="minorHAnsi" w:hAnsiTheme="minorHAnsi" w:cs="CenturyGothic"/>
        </w:rPr>
        <w:t xml:space="preserve">września </w:t>
      </w:r>
      <w:r w:rsidRPr="00B15C50">
        <w:rPr>
          <w:rFonts w:asciiTheme="minorHAnsi" w:hAnsiTheme="minorHAnsi" w:cs="CenturyGothic"/>
        </w:rPr>
        <w:t>201</w:t>
      </w:r>
      <w:r w:rsidR="00650DDF">
        <w:rPr>
          <w:rFonts w:asciiTheme="minorHAnsi" w:hAnsiTheme="minorHAnsi" w:cs="CenturyGothic"/>
        </w:rPr>
        <w:t>9</w:t>
      </w:r>
      <w:r w:rsidRPr="00B15C50">
        <w:rPr>
          <w:rFonts w:asciiTheme="minorHAnsi" w:hAnsiTheme="minorHAnsi" w:cs="CenturyGothic"/>
        </w:rPr>
        <w:t xml:space="preserve"> r.</w:t>
      </w:r>
    </w:p>
    <w:p w14:paraId="2435C6B5" w14:textId="77777777" w:rsidR="00EF09CD" w:rsidRPr="00B15C50" w:rsidRDefault="00EF09CD" w:rsidP="00B608A9">
      <w:pPr>
        <w:autoSpaceDE w:val="0"/>
        <w:autoSpaceDN w:val="0"/>
        <w:adjustRightInd w:val="0"/>
        <w:jc w:val="center"/>
        <w:rPr>
          <w:rFonts w:asciiTheme="minorHAnsi" w:hAnsiTheme="minorHAnsi" w:cs="CenturyGothic"/>
        </w:rPr>
      </w:pPr>
    </w:p>
    <w:p w14:paraId="666AB2DF" w14:textId="493F2DB7" w:rsidR="00114FB2" w:rsidRPr="00B15C50" w:rsidRDefault="00FE2754" w:rsidP="00114FB2">
      <w:pPr>
        <w:autoSpaceDE w:val="0"/>
        <w:autoSpaceDN w:val="0"/>
        <w:adjustRightInd w:val="0"/>
        <w:jc w:val="center"/>
        <w:rPr>
          <w:rFonts w:asciiTheme="minorHAnsi" w:hAnsiTheme="minorHAnsi" w:cs="CenturyGothic-Bold"/>
          <w:b/>
          <w:bCs/>
        </w:rPr>
      </w:pPr>
      <w:r w:rsidRPr="00B15C50">
        <w:rPr>
          <w:rFonts w:asciiTheme="minorHAnsi" w:hAnsiTheme="minorHAnsi" w:cs="CenturyGothic-Bold"/>
          <w:b/>
          <w:bCs/>
        </w:rPr>
        <w:t xml:space="preserve">w sprawie przyjęcia </w:t>
      </w:r>
      <w:r w:rsidR="007041FA" w:rsidRPr="007041FA">
        <w:rPr>
          <w:rFonts w:asciiTheme="minorHAnsi" w:hAnsiTheme="minorHAnsi" w:cs="CenturyGothic-Bold"/>
          <w:b/>
          <w:bCs/>
        </w:rPr>
        <w:t>„Program</w:t>
      </w:r>
      <w:r w:rsidR="007041FA">
        <w:rPr>
          <w:rFonts w:asciiTheme="minorHAnsi" w:hAnsiTheme="minorHAnsi" w:cs="CenturyGothic-Bold"/>
          <w:b/>
          <w:bCs/>
        </w:rPr>
        <w:t>u</w:t>
      </w:r>
      <w:r w:rsidR="007041FA" w:rsidRPr="007041FA">
        <w:rPr>
          <w:rFonts w:asciiTheme="minorHAnsi" w:hAnsiTheme="minorHAnsi" w:cs="CenturyGothic-Bold"/>
          <w:b/>
          <w:bCs/>
        </w:rPr>
        <w:t xml:space="preserve"> Ochrony  Środowiska dla Gminy Kiwity na lata 2019-2022 z  perspektywą na lata 2023- 2026”</w:t>
      </w:r>
    </w:p>
    <w:p w14:paraId="265CFFA3" w14:textId="77777777" w:rsidR="00114FB2" w:rsidRPr="00B15C50" w:rsidRDefault="00114FB2" w:rsidP="00114FB2">
      <w:pPr>
        <w:autoSpaceDE w:val="0"/>
        <w:autoSpaceDN w:val="0"/>
        <w:adjustRightInd w:val="0"/>
        <w:jc w:val="center"/>
        <w:rPr>
          <w:rFonts w:asciiTheme="minorHAnsi" w:hAnsiTheme="minorHAnsi" w:cs="CenturyGothic-Bold"/>
          <w:b/>
          <w:bCs/>
        </w:rPr>
      </w:pPr>
    </w:p>
    <w:p w14:paraId="58C7D5E6" w14:textId="3C91E813" w:rsidR="00FE2754" w:rsidRDefault="00FE2754" w:rsidP="00650DDF">
      <w:pPr>
        <w:autoSpaceDE w:val="0"/>
        <w:autoSpaceDN w:val="0"/>
        <w:adjustRightInd w:val="0"/>
        <w:jc w:val="both"/>
        <w:rPr>
          <w:rFonts w:asciiTheme="minorHAnsi" w:hAnsiTheme="minorHAnsi" w:cs="CenturyGothic"/>
        </w:rPr>
      </w:pPr>
      <w:r w:rsidRPr="00B15C50">
        <w:rPr>
          <w:rFonts w:asciiTheme="minorHAnsi" w:hAnsiTheme="minorHAnsi" w:cs="CenturyGothic"/>
        </w:rPr>
        <w:t>Na podstawie art. 18 ust. 2 pkt 15 ustawy z dnia 8 marca 1990 roku o samorządzie</w:t>
      </w:r>
      <w:r w:rsidR="00650DDF">
        <w:rPr>
          <w:rFonts w:asciiTheme="minorHAnsi" w:hAnsiTheme="minorHAnsi" w:cs="CenturyGothic"/>
        </w:rPr>
        <w:t xml:space="preserve"> </w:t>
      </w:r>
      <w:r w:rsidR="00EF09CD">
        <w:rPr>
          <w:rFonts w:asciiTheme="minorHAnsi" w:hAnsiTheme="minorHAnsi" w:cs="CenturyGothic"/>
        </w:rPr>
        <w:t>gminnym (Dz. U. z 2019</w:t>
      </w:r>
      <w:r w:rsidRPr="00B15C50">
        <w:rPr>
          <w:rFonts w:asciiTheme="minorHAnsi" w:hAnsiTheme="minorHAnsi" w:cs="CenturyGothic"/>
        </w:rPr>
        <w:t xml:space="preserve"> r. poz.</w:t>
      </w:r>
      <w:r w:rsidR="00EF09CD">
        <w:rPr>
          <w:rFonts w:asciiTheme="minorHAnsi" w:hAnsiTheme="minorHAnsi" w:cs="CenturyGothic"/>
        </w:rPr>
        <w:t>506</w:t>
      </w:r>
      <w:r w:rsidRPr="00B15C50">
        <w:rPr>
          <w:rFonts w:asciiTheme="minorHAnsi" w:hAnsiTheme="minorHAnsi" w:cs="CenturyGothic"/>
        </w:rPr>
        <w:t>) oraz art. 18 ust. 1 ustawy z dnia 27</w:t>
      </w:r>
      <w:r w:rsidR="00650DDF">
        <w:rPr>
          <w:rFonts w:asciiTheme="minorHAnsi" w:hAnsiTheme="minorHAnsi" w:cs="CenturyGothic"/>
        </w:rPr>
        <w:t xml:space="preserve"> </w:t>
      </w:r>
      <w:r w:rsidRPr="00B15C50">
        <w:rPr>
          <w:rFonts w:asciiTheme="minorHAnsi" w:hAnsiTheme="minorHAnsi" w:cs="CenturyGothic"/>
        </w:rPr>
        <w:t xml:space="preserve">kwietnia 2001 r. Prawo Ochrony Środowiska </w:t>
      </w:r>
      <w:r w:rsidR="00EF09CD">
        <w:rPr>
          <w:rFonts w:asciiTheme="minorHAnsi" w:hAnsiTheme="minorHAnsi" w:cs="CenturyGothic"/>
        </w:rPr>
        <w:t>(</w:t>
      </w:r>
      <w:r w:rsidR="00650DDF" w:rsidRPr="00650DDF">
        <w:rPr>
          <w:rFonts w:asciiTheme="minorHAnsi" w:hAnsiTheme="minorHAnsi" w:cs="CenturyGothic"/>
        </w:rPr>
        <w:t xml:space="preserve">Dz.U. </w:t>
      </w:r>
      <w:r w:rsidR="00EF09CD">
        <w:rPr>
          <w:rFonts w:asciiTheme="minorHAnsi" w:hAnsiTheme="minorHAnsi" w:cs="CenturyGothic"/>
        </w:rPr>
        <w:t xml:space="preserve">z </w:t>
      </w:r>
      <w:r w:rsidR="00650DDF" w:rsidRPr="00650DDF">
        <w:rPr>
          <w:rFonts w:asciiTheme="minorHAnsi" w:hAnsiTheme="minorHAnsi" w:cs="CenturyGothic"/>
        </w:rPr>
        <w:t>2019 poz. 1396</w:t>
      </w:r>
      <w:r w:rsidR="00EF09CD">
        <w:rPr>
          <w:rFonts w:asciiTheme="minorHAnsi" w:hAnsiTheme="minorHAnsi" w:cs="CenturyGothic"/>
        </w:rPr>
        <w:t xml:space="preserve"> z </w:t>
      </w:r>
      <w:proofErr w:type="spellStart"/>
      <w:r w:rsidR="00EF09CD">
        <w:rPr>
          <w:rFonts w:asciiTheme="minorHAnsi" w:hAnsiTheme="minorHAnsi" w:cs="CenturyGothic"/>
        </w:rPr>
        <w:t>późn</w:t>
      </w:r>
      <w:proofErr w:type="spellEnd"/>
      <w:r w:rsidR="00EF09CD">
        <w:rPr>
          <w:rFonts w:asciiTheme="minorHAnsi" w:hAnsiTheme="minorHAnsi" w:cs="CenturyGothic"/>
        </w:rPr>
        <w:t>. zm.</w:t>
      </w:r>
      <w:r w:rsidR="00650DDF" w:rsidRPr="00650DDF">
        <w:rPr>
          <w:rFonts w:asciiTheme="minorHAnsi" w:hAnsiTheme="minorHAnsi" w:cs="CenturyGothic"/>
        </w:rPr>
        <w:t>)</w:t>
      </w:r>
      <w:r w:rsidR="00650DDF">
        <w:rPr>
          <w:rFonts w:asciiTheme="minorHAnsi" w:hAnsiTheme="minorHAnsi" w:cs="CenturyGothic"/>
        </w:rPr>
        <w:t xml:space="preserve"> </w:t>
      </w:r>
      <w:r w:rsidRPr="00B15C50">
        <w:rPr>
          <w:rFonts w:asciiTheme="minorHAnsi" w:hAnsiTheme="minorHAnsi" w:cs="CenturyGothic"/>
        </w:rPr>
        <w:t>uchwala się, co następuje:</w:t>
      </w:r>
    </w:p>
    <w:p w14:paraId="19A72716" w14:textId="77777777" w:rsidR="00EF09CD" w:rsidRPr="00B15C50" w:rsidRDefault="00EF09CD" w:rsidP="00650DDF">
      <w:pPr>
        <w:autoSpaceDE w:val="0"/>
        <w:autoSpaceDN w:val="0"/>
        <w:adjustRightInd w:val="0"/>
        <w:jc w:val="both"/>
        <w:rPr>
          <w:rFonts w:asciiTheme="minorHAnsi" w:hAnsiTheme="minorHAnsi" w:cs="CenturyGothic"/>
        </w:rPr>
      </w:pPr>
    </w:p>
    <w:p w14:paraId="3C933FAC" w14:textId="73789A0B" w:rsidR="00EF09CD" w:rsidRDefault="00FE2754" w:rsidP="00EF09CD">
      <w:pPr>
        <w:autoSpaceDE w:val="0"/>
        <w:autoSpaceDN w:val="0"/>
        <w:adjustRightInd w:val="0"/>
        <w:jc w:val="center"/>
        <w:rPr>
          <w:rFonts w:asciiTheme="minorHAnsi" w:hAnsiTheme="minorHAnsi" w:cs="CenturyGothic"/>
        </w:rPr>
      </w:pPr>
      <w:r w:rsidRPr="00B15C50">
        <w:rPr>
          <w:rFonts w:asciiTheme="minorHAnsi" w:hAnsiTheme="minorHAnsi" w:cs="CenturyGothic"/>
        </w:rPr>
        <w:t>§ 1.</w:t>
      </w:r>
    </w:p>
    <w:p w14:paraId="0565AF8D" w14:textId="77FE8AAA" w:rsidR="00FE2754" w:rsidRDefault="00FE2754" w:rsidP="00650DDF">
      <w:pPr>
        <w:autoSpaceDE w:val="0"/>
        <w:autoSpaceDN w:val="0"/>
        <w:adjustRightInd w:val="0"/>
        <w:jc w:val="both"/>
        <w:rPr>
          <w:rFonts w:asciiTheme="minorHAnsi" w:hAnsiTheme="minorHAnsi" w:cs="CenturyGothic"/>
        </w:rPr>
      </w:pPr>
      <w:r w:rsidRPr="00B15C50">
        <w:rPr>
          <w:rFonts w:asciiTheme="minorHAnsi" w:hAnsiTheme="minorHAnsi" w:cs="CenturyGothic"/>
        </w:rPr>
        <w:t xml:space="preserve">Przyjmuje się </w:t>
      </w:r>
      <w:r w:rsidR="007041FA" w:rsidRPr="007041FA">
        <w:rPr>
          <w:rFonts w:asciiTheme="minorHAnsi" w:hAnsiTheme="minorHAnsi" w:cs="CenturyGothic"/>
        </w:rPr>
        <w:t>„Program Ochrony  Środowiska dla Gminy Kiwity na lata 2019-2022 z  perspektywą na lata 2023- 2026”</w:t>
      </w:r>
      <w:r w:rsidR="00114FB2" w:rsidRPr="00B15C50">
        <w:rPr>
          <w:rFonts w:asciiTheme="minorHAnsi" w:hAnsiTheme="minorHAnsi" w:cs="CenturyGothic"/>
        </w:rPr>
        <w:t xml:space="preserve"> </w:t>
      </w:r>
      <w:r w:rsidRPr="00B15C50">
        <w:rPr>
          <w:rFonts w:asciiTheme="minorHAnsi" w:hAnsiTheme="minorHAnsi" w:cs="CenturyGothic"/>
        </w:rPr>
        <w:t xml:space="preserve"> stanowiący załącznik do niniejszej uchwały.</w:t>
      </w:r>
    </w:p>
    <w:p w14:paraId="7B1A8C26" w14:textId="77777777" w:rsidR="00EF09CD" w:rsidRPr="00B15C50" w:rsidRDefault="00EF09CD" w:rsidP="00650DDF">
      <w:pPr>
        <w:autoSpaceDE w:val="0"/>
        <w:autoSpaceDN w:val="0"/>
        <w:adjustRightInd w:val="0"/>
        <w:jc w:val="both"/>
        <w:rPr>
          <w:rFonts w:asciiTheme="minorHAnsi" w:hAnsiTheme="minorHAnsi" w:cs="CenturyGothic"/>
        </w:rPr>
      </w:pPr>
    </w:p>
    <w:p w14:paraId="447F7954" w14:textId="74BA9EB7" w:rsidR="00EF09CD" w:rsidRDefault="00FE2754" w:rsidP="00EF09CD">
      <w:pPr>
        <w:autoSpaceDE w:val="0"/>
        <w:autoSpaceDN w:val="0"/>
        <w:adjustRightInd w:val="0"/>
        <w:jc w:val="center"/>
        <w:rPr>
          <w:rFonts w:asciiTheme="minorHAnsi" w:hAnsiTheme="minorHAnsi" w:cs="CenturyGothic"/>
        </w:rPr>
      </w:pPr>
      <w:r w:rsidRPr="00B15C50">
        <w:rPr>
          <w:rFonts w:asciiTheme="minorHAnsi" w:hAnsiTheme="minorHAnsi" w:cs="CenturyGothic"/>
        </w:rPr>
        <w:t>§ 2.</w:t>
      </w:r>
    </w:p>
    <w:p w14:paraId="5B497754" w14:textId="695E582A" w:rsidR="00FE2754" w:rsidRDefault="00FE2754" w:rsidP="00650DDF">
      <w:pPr>
        <w:autoSpaceDE w:val="0"/>
        <w:autoSpaceDN w:val="0"/>
        <w:adjustRightInd w:val="0"/>
        <w:jc w:val="both"/>
        <w:rPr>
          <w:rFonts w:asciiTheme="minorHAnsi" w:hAnsiTheme="minorHAnsi" w:cs="CenturyGothic"/>
        </w:rPr>
      </w:pPr>
      <w:r w:rsidRPr="00B15C50">
        <w:rPr>
          <w:rFonts w:asciiTheme="minorHAnsi" w:hAnsiTheme="minorHAnsi" w:cs="CenturyGothic"/>
        </w:rPr>
        <w:t xml:space="preserve">Wykonanie uchwały powierza się </w:t>
      </w:r>
      <w:r w:rsidR="003C2A2B">
        <w:rPr>
          <w:rFonts w:asciiTheme="minorHAnsi" w:hAnsiTheme="minorHAnsi" w:cs="CenturyGothic"/>
        </w:rPr>
        <w:t xml:space="preserve">Wójtowi Gminy </w:t>
      </w:r>
      <w:r w:rsidR="007041FA">
        <w:rPr>
          <w:rFonts w:asciiTheme="minorHAnsi" w:hAnsiTheme="minorHAnsi" w:cs="CenturyGothic"/>
        </w:rPr>
        <w:t>Kiwity</w:t>
      </w:r>
      <w:r w:rsidRPr="00B15C50">
        <w:rPr>
          <w:rFonts w:asciiTheme="minorHAnsi" w:hAnsiTheme="minorHAnsi" w:cs="CenturyGothic"/>
        </w:rPr>
        <w:t>.</w:t>
      </w:r>
    </w:p>
    <w:p w14:paraId="63693C7D" w14:textId="77777777" w:rsidR="00EF09CD" w:rsidRPr="00B15C50" w:rsidRDefault="00EF09CD" w:rsidP="00650DDF">
      <w:pPr>
        <w:autoSpaceDE w:val="0"/>
        <w:autoSpaceDN w:val="0"/>
        <w:adjustRightInd w:val="0"/>
        <w:jc w:val="both"/>
        <w:rPr>
          <w:rFonts w:asciiTheme="minorHAnsi" w:hAnsiTheme="minorHAnsi" w:cs="CenturyGothic"/>
        </w:rPr>
      </w:pPr>
    </w:p>
    <w:p w14:paraId="57428391" w14:textId="3667C2F3" w:rsidR="00EF09CD" w:rsidRDefault="00EF09CD" w:rsidP="00EF09CD">
      <w:pPr>
        <w:autoSpaceDE w:val="0"/>
        <w:autoSpaceDN w:val="0"/>
        <w:adjustRightInd w:val="0"/>
        <w:jc w:val="center"/>
        <w:rPr>
          <w:rFonts w:asciiTheme="minorHAnsi" w:hAnsiTheme="minorHAnsi" w:cs="CenturyGothic"/>
        </w:rPr>
      </w:pPr>
      <w:r>
        <w:rPr>
          <w:rFonts w:asciiTheme="minorHAnsi" w:hAnsiTheme="minorHAnsi" w:cs="CenturyGothic"/>
        </w:rPr>
        <w:t>§ 3</w:t>
      </w:r>
      <w:r w:rsidR="00FE2754" w:rsidRPr="00B15C50">
        <w:rPr>
          <w:rFonts w:asciiTheme="minorHAnsi" w:hAnsiTheme="minorHAnsi" w:cs="CenturyGothic"/>
        </w:rPr>
        <w:t>.</w:t>
      </w:r>
    </w:p>
    <w:p w14:paraId="2C73B7DF" w14:textId="2DBE2AB1" w:rsidR="0017299B" w:rsidRPr="00B15C50" w:rsidRDefault="00FE2754" w:rsidP="00650DDF">
      <w:pPr>
        <w:autoSpaceDE w:val="0"/>
        <w:autoSpaceDN w:val="0"/>
        <w:adjustRightInd w:val="0"/>
        <w:jc w:val="both"/>
        <w:rPr>
          <w:rFonts w:asciiTheme="minorHAnsi" w:hAnsiTheme="minorHAnsi" w:cs="CenturyGothic"/>
        </w:rPr>
      </w:pPr>
      <w:r w:rsidRPr="00B15C50">
        <w:rPr>
          <w:rFonts w:asciiTheme="minorHAnsi" w:hAnsiTheme="minorHAnsi" w:cs="CenturyGothic"/>
        </w:rPr>
        <w:t xml:space="preserve">Uchwała wchodzi w życie z dniem </w:t>
      </w:r>
      <w:r w:rsidR="00EF09CD">
        <w:rPr>
          <w:rFonts w:asciiTheme="minorHAnsi" w:hAnsiTheme="minorHAnsi" w:cs="CenturyGothic"/>
        </w:rPr>
        <w:t>podjęcia</w:t>
      </w:r>
      <w:r w:rsidRPr="00B15C50">
        <w:rPr>
          <w:rFonts w:asciiTheme="minorHAnsi" w:hAnsiTheme="minorHAnsi" w:cs="CenturyGothic"/>
        </w:rPr>
        <w:t>.</w:t>
      </w:r>
    </w:p>
    <w:p w14:paraId="6E619E21" w14:textId="77777777" w:rsidR="00A47924" w:rsidRPr="00B15C50" w:rsidRDefault="00A47924" w:rsidP="00566186">
      <w:pPr>
        <w:autoSpaceDE w:val="0"/>
        <w:autoSpaceDN w:val="0"/>
        <w:adjustRightInd w:val="0"/>
        <w:rPr>
          <w:rFonts w:asciiTheme="minorHAnsi" w:hAnsiTheme="minorHAnsi" w:cs="CenturyGothic"/>
        </w:rPr>
      </w:pPr>
    </w:p>
    <w:p w14:paraId="31FC5A11" w14:textId="77777777" w:rsidR="00A47924" w:rsidRPr="00B15C50" w:rsidRDefault="00A47924" w:rsidP="00566186">
      <w:pPr>
        <w:autoSpaceDE w:val="0"/>
        <w:autoSpaceDN w:val="0"/>
        <w:adjustRightInd w:val="0"/>
        <w:rPr>
          <w:rFonts w:asciiTheme="minorHAnsi" w:hAnsiTheme="minorHAnsi" w:cs="CenturyGothic"/>
        </w:rPr>
      </w:pPr>
    </w:p>
    <w:p w14:paraId="3917FE3D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68814F9C" w14:textId="17777A6F" w:rsidR="00A47924" w:rsidRPr="00EF09CD" w:rsidRDefault="00EF09CD" w:rsidP="00EF09CD">
      <w:pPr>
        <w:autoSpaceDE w:val="0"/>
        <w:autoSpaceDN w:val="0"/>
        <w:adjustRightInd w:val="0"/>
        <w:ind w:left="4248"/>
        <w:rPr>
          <w:rFonts w:ascii="Calibri" w:hAnsi="Calibri" w:cs="Calibri"/>
          <w:sz w:val="22"/>
          <w:szCs w:val="22"/>
        </w:rPr>
      </w:pPr>
      <w:r w:rsidRPr="00EF09CD">
        <w:rPr>
          <w:rFonts w:ascii="Calibri" w:hAnsi="Calibri" w:cs="Calibri"/>
          <w:sz w:val="22"/>
          <w:szCs w:val="22"/>
        </w:rPr>
        <w:t>Przewodniczący Rady Gminy Kiwity</w:t>
      </w:r>
    </w:p>
    <w:p w14:paraId="5DA0B0A4" w14:textId="77777777" w:rsidR="00EF09CD" w:rsidRPr="00EF09CD" w:rsidRDefault="00EF09CD" w:rsidP="00EF09CD">
      <w:pPr>
        <w:autoSpaceDE w:val="0"/>
        <w:autoSpaceDN w:val="0"/>
        <w:adjustRightInd w:val="0"/>
        <w:ind w:left="4248"/>
        <w:rPr>
          <w:rFonts w:ascii="Calibri" w:hAnsi="Calibri" w:cs="Calibri"/>
          <w:sz w:val="22"/>
          <w:szCs w:val="22"/>
        </w:rPr>
      </w:pPr>
    </w:p>
    <w:p w14:paraId="78A565E2" w14:textId="77777777" w:rsidR="00EF09CD" w:rsidRPr="00EF09CD" w:rsidRDefault="00EF09CD" w:rsidP="00EF09CD">
      <w:pPr>
        <w:autoSpaceDE w:val="0"/>
        <w:autoSpaceDN w:val="0"/>
        <w:adjustRightInd w:val="0"/>
        <w:ind w:left="4248"/>
        <w:rPr>
          <w:rFonts w:ascii="Calibri" w:hAnsi="Calibri" w:cs="Calibri"/>
          <w:sz w:val="22"/>
          <w:szCs w:val="22"/>
        </w:rPr>
      </w:pPr>
    </w:p>
    <w:p w14:paraId="7C4274ED" w14:textId="07AE5956" w:rsidR="00EF09CD" w:rsidRPr="00EF09CD" w:rsidRDefault="00EF09CD" w:rsidP="00EF09CD">
      <w:pPr>
        <w:autoSpaceDE w:val="0"/>
        <w:autoSpaceDN w:val="0"/>
        <w:adjustRightInd w:val="0"/>
        <w:ind w:left="4248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           </w:t>
      </w:r>
      <w:r w:rsidRPr="00EF09CD">
        <w:rPr>
          <w:rFonts w:ascii="Calibri" w:hAnsi="Calibri" w:cs="Calibri"/>
          <w:sz w:val="22"/>
          <w:szCs w:val="22"/>
        </w:rPr>
        <w:t xml:space="preserve">Rafał </w:t>
      </w:r>
      <w:proofErr w:type="spellStart"/>
      <w:r w:rsidRPr="00EF09CD">
        <w:rPr>
          <w:rFonts w:ascii="Calibri" w:hAnsi="Calibri" w:cs="Calibri"/>
          <w:sz w:val="22"/>
          <w:szCs w:val="22"/>
        </w:rPr>
        <w:t>Wojczulanio</w:t>
      </w:r>
      <w:proofErr w:type="spellEnd"/>
    </w:p>
    <w:p w14:paraId="43D811A0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53290DED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69081F07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779B38E4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18E26B81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41430443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4307545C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0B3C14FB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1AFDA692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0FEBEA29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6882E66E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00CF0B5E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21F3BCDD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1EA1281B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278C4D2B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4C79330A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60A7E29B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23AD3FE8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48797AD3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7769DECB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33951266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78EFA83F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5A3654E1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716325C2" w14:textId="77777777" w:rsidR="00A47924" w:rsidRDefault="00A47924" w:rsidP="00566186">
      <w:pPr>
        <w:autoSpaceDE w:val="0"/>
        <w:autoSpaceDN w:val="0"/>
        <w:adjustRightInd w:val="0"/>
        <w:rPr>
          <w:rFonts w:ascii="CenturyGothic" w:hAnsi="CenturyGothic" w:cs="CenturyGothic"/>
          <w:sz w:val="22"/>
          <w:szCs w:val="22"/>
        </w:rPr>
      </w:pPr>
    </w:p>
    <w:p w14:paraId="03AC8482" w14:textId="77777777" w:rsidR="00A47924" w:rsidRPr="00A47924" w:rsidRDefault="00A47924" w:rsidP="0074327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Uzasadnienie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do</w:t>
      </w:r>
    </w:p>
    <w:p w14:paraId="504909B7" w14:textId="77777777" w:rsidR="006B53D8" w:rsidRDefault="00A47924" w:rsidP="0074327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UCHWAŁA NR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………….. </w:t>
      </w: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</w:t>
      </w:r>
    </w:p>
    <w:p w14:paraId="0C641A9D" w14:textId="1D0693A4" w:rsidR="00A47924" w:rsidRPr="00A47924" w:rsidRDefault="00A47924" w:rsidP="0074327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Rady </w:t>
      </w:r>
      <w:r w:rsid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Gminy </w:t>
      </w:r>
      <w:r w:rsidR="007041FA">
        <w:rPr>
          <w:rFonts w:asciiTheme="minorHAnsi" w:eastAsiaTheme="minorHAnsi" w:hAnsiTheme="minorHAnsi" w:cstheme="minorBidi"/>
          <w:sz w:val="22"/>
          <w:szCs w:val="22"/>
          <w:lang w:eastAsia="en-US"/>
        </w:rPr>
        <w:t>Kiwity</w:t>
      </w:r>
    </w:p>
    <w:p w14:paraId="775DB307" w14:textId="227F368E" w:rsidR="00A47924" w:rsidRPr="00A47924" w:rsidRDefault="00A47924" w:rsidP="00743275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 dnia </w:t>
      </w:r>
      <w:r w:rsidR="006B53D8">
        <w:rPr>
          <w:rFonts w:asciiTheme="minorHAnsi" w:eastAsiaTheme="minorHAnsi" w:hAnsiTheme="minorHAnsi" w:cstheme="minorBidi"/>
          <w:sz w:val="22"/>
          <w:szCs w:val="22"/>
          <w:lang w:eastAsia="en-US"/>
        </w:rPr>
        <w:t>27</w:t>
      </w: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>września</w:t>
      </w: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201</w:t>
      </w:r>
      <w:r w:rsidR="006B53D8">
        <w:rPr>
          <w:rFonts w:asciiTheme="minorHAnsi" w:eastAsiaTheme="minorHAnsi" w:hAnsiTheme="minorHAnsi" w:cstheme="minorBidi"/>
          <w:sz w:val="22"/>
          <w:szCs w:val="22"/>
          <w:lang w:eastAsia="en-US"/>
        </w:rPr>
        <w:t>9</w:t>
      </w:r>
      <w:bookmarkStart w:id="0" w:name="_GoBack"/>
      <w:bookmarkEnd w:id="0"/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r.</w:t>
      </w:r>
    </w:p>
    <w:p w14:paraId="60AA0402" w14:textId="6B118B51" w:rsidR="00A47924" w:rsidRPr="00A47924" w:rsidRDefault="00A47924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 sprawie przyjęcia </w:t>
      </w:r>
      <w:bookmarkStart w:id="1" w:name="_Hlk17708376"/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>„</w:t>
      </w:r>
      <w:r w:rsidR="007041FA" w:rsidRPr="007041FA">
        <w:rPr>
          <w:rFonts w:asciiTheme="minorHAnsi" w:eastAsiaTheme="minorHAnsi" w:hAnsiTheme="minorHAnsi" w:cstheme="minorBidi"/>
          <w:sz w:val="22"/>
          <w:szCs w:val="22"/>
          <w:lang w:eastAsia="en-US"/>
        </w:rPr>
        <w:t>Program</w:t>
      </w:r>
      <w:r w:rsidR="007041FA">
        <w:rPr>
          <w:rFonts w:asciiTheme="minorHAnsi" w:eastAsiaTheme="minorHAnsi" w:hAnsiTheme="minorHAnsi" w:cstheme="minorBidi"/>
          <w:sz w:val="22"/>
          <w:szCs w:val="22"/>
          <w:lang w:eastAsia="en-US"/>
        </w:rPr>
        <w:t>u</w:t>
      </w:r>
      <w:r w:rsidR="007041FA" w:rsidRPr="007041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Ochrony  Środowiska dla Gminy Kiwity na lata 2019-2022 z  perspektywą na lata 2023- 2026”</w:t>
      </w:r>
      <w:bookmarkEnd w:id="1"/>
    </w:p>
    <w:p w14:paraId="7568B34A" w14:textId="62ADFFD4" w:rsidR="00A47924" w:rsidRPr="00A47924" w:rsidRDefault="007041FA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041FA">
        <w:rPr>
          <w:rFonts w:asciiTheme="minorHAnsi" w:eastAsiaTheme="minorHAnsi" w:hAnsiTheme="minorHAnsi" w:cstheme="minorBidi"/>
          <w:sz w:val="22"/>
          <w:szCs w:val="22"/>
          <w:lang w:eastAsia="en-US"/>
        </w:rPr>
        <w:t>„Program Ochrony  Środowiska dla Gminy Kiwity na lata 2019-2022 z  perspektywą na lata 2023- 2026”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47924"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opracowany został w związku z obowiązkiem nałożonym na gminy przez ustawę z dnia 27 kwietnia  2001 r. Prawo ochrony środowiska  </w:t>
      </w:r>
      <w:r w:rsidR="00650DDF" w:rsidRPr="00650DDF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proofErr w:type="spellStart"/>
      <w:r w:rsidR="00650DDF" w:rsidRPr="00650DDF">
        <w:rPr>
          <w:rFonts w:asciiTheme="minorHAnsi" w:eastAsiaTheme="minorHAnsi" w:hAnsiTheme="minorHAnsi" w:cstheme="minorBidi"/>
          <w:sz w:val="22"/>
          <w:szCs w:val="22"/>
          <w:lang w:eastAsia="en-US"/>
        </w:rPr>
        <w:t>t.j</w:t>
      </w:r>
      <w:proofErr w:type="spellEnd"/>
      <w:r w:rsidR="00650DDF" w:rsidRPr="00650DDF">
        <w:rPr>
          <w:rFonts w:asciiTheme="minorHAnsi" w:eastAsiaTheme="minorHAnsi" w:hAnsiTheme="minorHAnsi" w:cstheme="minorBidi"/>
          <w:sz w:val="22"/>
          <w:szCs w:val="22"/>
          <w:lang w:eastAsia="en-US"/>
        </w:rPr>
        <w:t>. Dz.U. 2019 poz. 1396)</w:t>
      </w:r>
      <w:r w:rsidR="00A47924"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>,  która zobowiązuje gminy do opracowania i uchwalania Programu ochrony środowiska uwzględniając cele zawarte w strategiach, programach i dokumentach programowych do realizacji ochrony środowiska zgodnie z zasadą zrównoważonego rozwoju.</w:t>
      </w:r>
    </w:p>
    <w:p w14:paraId="4CB313AB" w14:textId="3852222B" w:rsidR="00A47924" w:rsidRDefault="00A47924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Zgodnie z art. 17 wyżej wymienionej ustawy </w:t>
      </w:r>
      <w:r w:rsid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Wójt Gminy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sporządza program ochrony środowiska, natomiast co 2 lata opracowuje się raporty z wykonania niniejszych programów. Raporty przedstawiane są Radzie Gminy. </w:t>
      </w:r>
      <w:r w:rsidR="007041FA" w:rsidRPr="007041FA">
        <w:rPr>
          <w:rFonts w:asciiTheme="minorHAnsi" w:eastAsiaTheme="minorHAnsi" w:hAnsiTheme="minorHAnsi" w:cstheme="minorBidi"/>
          <w:sz w:val="22"/>
          <w:szCs w:val="22"/>
          <w:lang w:eastAsia="en-US"/>
        </w:rPr>
        <w:t>„Program Ochrony  Środowiska dla Gminy Kiwity na lata 2019-2022 z  perspektywą na lata 2023- 2026”</w:t>
      </w:r>
      <w:r w:rsidR="007041FA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został pozytywnie zaakceptowany przez </w:t>
      </w: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Zarząd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Powiatu </w:t>
      </w:r>
      <w:r w:rsidR="00084D4C">
        <w:rPr>
          <w:rFonts w:asciiTheme="minorHAnsi" w:eastAsiaTheme="minorHAnsi" w:hAnsiTheme="minorHAnsi" w:cstheme="minorBidi"/>
          <w:sz w:val="22"/>
          <w:szCs w:val="22"/>
          <w:lang w:eastAsia="en-US"/>
        </w:rPr>
        <w:t>Lidzbarskiego</w:t>
      </w:r>
      <w:r w:rsid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–pismo z dnia </w:t>
      </w:r>
      <w:r w:rsid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>1</w:t>
      </w:r>
      <w:r w:rsidR="00B66554">
        <w:rPr>
          <w:rFonts w:asciiTheme="minorHAnsi" w:eastAsiaTheme="minorHAnsi" w:hAnsiTheme="minorHAnsi" w:cstheme="minorBidi"/>
          <w:sz w:val="22"/>
          <w:szCs w:val="22"/>
          <w:lang w:eastAsia="en-US"/>
        </w:rPr>
        <w:t>6</w:t>
      </w:r>
      <w:r w:rsid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  <w:r w:rsid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>07</w:t>
      </w:r>
      <w:r w:rsid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>.20</w:t>
      </w:r>
      <w:r w:rsidR="004767FF">
        <w:rPr>
          <w:rFonts w:asciiTheme="minorHAnsi" w:eastAsiaTheme="minorHAnsi" w:hAnsiTheme="minorHAnsi" w:cstheme="minorBidi"/>
          <w:sz w:val="22"/>
          <w:szCs w:val="22"/>
          <w:lang w:eastAsia="en-US"/>
        </w:rPr>
        <w:t>1</w:t>
      </w:r>
      <w:r w:rsidR="00B66554">
        <w:rPr>
          <w:rFonts w:asciiTheme="minorHAnsi" w:eastAsiaTheme="minorHAnsi" w:hAnsiTheme="minorHAnsi" w:cstheme="minorBidi"/>
          <w:sz w:val="22"/>
          <w:szCs w:val="22"/>
          <w:lang w:eastAsia="en-US"/>
        </w:rPr>
        <w:t>9, znak   z</w:t>
      </w:r>
      <w:r w:rsid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Starostwa Powiatowego w </w:t>
      </w:r>
      <w:r w:rsidR="00084D4C">
        <w:rPr>
          <w:rFonts w:asciiTheme="minorHAnsi" w:eastAsiaTheme="minorHAnsi" w:hAnsiTheme="minorHAnsi" w:cstheme="minorBidi"/>
          <w:sz w:val="22"/>
          <w:szCs w:val="22"/>
          <w:lang w:eastAsia="en-US"/>
        </w:rPr>
        <w:t>Lidzbarku Warmińskim</w:t>
      </w:r>
      <w:r w:rsid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 w sprawie zaopiniowania „Programu ..”  Zarząd Powiatu zajął stanowiska  w tej sprawie</w:t>
      </w:r>
      <w:r w:rsidR="00743275" w:rsidRPr="004767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>i pozytywnie uzgodnił przedmiotowy Program</w:t>
      </w:r>
      <w:r w:rsidR="004767FF" w:rsidRPr="004767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</w:p>
    <w:p w14:paraId="0D0675A5" w14:textId="04156C13" w:rsidR="00743275" w:rsidRPr="00743275" w:rsidRDefault="00743275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Ponadto, kierując się potrzebą utrzymania kompatybilności niniejszego programu z programami wyższego rzędu, w dokumencie tym zostaną przyjęte cele środowiskowe usystematyzowane według priorytetów wyznaczonych w „Programie Ochrony Środowiska dla Województwa </w:t>
      </w:r>
      <w:r w:rsidR="00084D4C">
        <w:rPr>
          <w:rFonts w:asciiTheme="minorHAnsi" w:eastAsiaTheme="minorHAnsi" w:hAnsiTheme="minorHAnsi" w:cstheme="minorBidi"/>
          <w:sz w:val="22"/>
          <w:szCs w:val="22"/>
          <w:lang w:eastAsia="en-US"/>
        </w:rPr>
        <w:t>Warmińsko - Mazurskiego</w:t>
      </w:r>
      <w:r w:rsidRP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” oraz „Programie Ochrony Środowiska dla Powiatu </w:t>
      </w:r>
      <w:r w:rsidR="00084D4C">
        <w:rPr>
          <w:rFonts w:asciiTheme="minorHAnsi" w:eastAsiaTheme="minorHAnsi" w:hAnsiTheme="minorHAnsi" w:cstheme="minorBidi"/>
          <w:sz w:val="22"/>
          <w:szCs w:val="22"/>
          <w:lang w:eastAsia="en-US"/>
        </w:rPr>
        <w:t>Lidzbarskiego</w:t>
      </w:r>
      <w:r w:rsidRP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>”.</w:t>
      </w:r>
    </w:p>
    <w:p w14:paraId="4BDBEB58" w14:textId="1D255ADC" w:rsidR="00650DDF" w:rsidRDefault="00AA51C5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Regionalny Dyrektor Ochrony Środowiska po analizie Programu stwierdził brak potrzeby przeprowadzenia  strategicznej oceny oddziaływania na środowisko – pismem znak </w:t>
      </w:r>
      <w:r w:rsidR="00084D4C" w:rsidRPr="00084D4C">
        <w:rPr>
          <w:rFonts w:asciiTheme="minorHAnsi" w:eastAsiaTheme="minorHAnsi" w:hAnsiTheme="minorHAnsi" w:cstheme="minorBidi"/>
          <w:sz w:val="22"/>
          <w:szCs w:val="22"/>
          <w:lang w:eastAsia="en-US"/>
        </w:rPr>
        <w:t>RDOŚ-Gd-W00.410.16.2019.KSZ. 1. z dnia 11.07.2019</w:t>
      </w:r>
      <w:r w:rsidRP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Planowane w przedmiotowym dokumencie działania mają charakter ogólny, koncepcyjny, przedmiotowy dokument nie wyznacza ich parametrów technicznych. Inwestycje będą realizowane w granicach jednej gminy. Biorąc to pod  uwagę Regionalny Dyrektor Ochrony Środowiska  uznał, że realizacja zadań przedstawionych w dokumencie nie powinna znacząco negatywnie wpłynąć na poszczególne komponenty środowiska, w tym na obszary chronione na mocy ustawy z dnia 16 kwietnia 2004 r. o ochronie </w:t>
      </w:r>
      <w:r w:rsidR="00650DDF" w:rsidRPr="00650DDF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proofErr w:type="spellStart"/>
      <w:r w:rsidR="00650DDF" w:rsidRPr="00650DDF">
        <w:rPr>
          <w:rFonts w:asciiTheme="minorHAnsi" w:eastAsiaTheme="minorHAnsi" w:hAnsiTheme="minorHAnsi" w:cstheme="minorBidi"/>
          <w:sz w:val="22"/>
          <w:szCs w:val="22"/>
          <w:lang w:eastAsia="en-US"/>
        </w:rPr>
        <w:t>t.j</w:t>
      </w:r>
      <w:proofErr w:type="spellEnd"/>
      <w:r w:rsidR="00650DDF" w:rsidRPr="00650DDF">
        <w:rPr>
          <w:rFonts w:asciiTheme="minorHAnsi" w:eastAsiaTheme="minorHAnsi" w:hAnsiTheme="minorHAnsi" w:cstheme="minorBidi"/>
          <w:sz w:val="22"/>
          <w:szCs w:val="22"/>
          <w:lang w:eastAsia="en-US"/>
        </w:rPr>
        <w:t>. Dz.U. z 2018 r. poz. 1614 ze zm.)</w:t>
      </w:r>
      <w:r w:rsidRP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. </w:t>
      </w:r>
      <w:r w:rsidR="003F3EDF" w:rsidRPr="003F3EDF">
        <w:rPr>
          <w:rFonts w:asciiTheme="minorHAnsi" w:eastAsiaTheme="minorHAnsi" w:hAnsiTheme="minorHAnsi" w:cstheme="minorBidi"/>
          <w:sz w:val="22"/>
          <w:szCs w:val="22"/>
          <w:lang w:eastAsia="en-US"/>
        </w:rPr>
        <w:t>Również Warmińsko-Mazurski Państwowy Wojewódzki Inspektor Sanitarny po analizie Programu stwierdził brak potrzeby przeprowadzenia  strategicznej oceny oddziaływania na środowisko – pismem znak ZNS.9022.4.27.2019.AZ z dnia 01.07.2019.</w:t>
      </w:r>
    </w:p>
    <w:p w14:paraId="4EE075D8" w14:textId="77777777" w:rsidR="00650DDF" w:rsidRDefault="00A47924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Projekt </w:t>
      </w:r>
      <w:r w:rsid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>„Programu ….”</w:t>
      </w: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został wyłożony do publicznego wglądu w okresie 21 dni (od.), </w:t>
      </w:r>
      <w:r w:rsid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zgodnie </w:t>
      </w:r>
      <w:r w:rsidR="00743275" w:rsidRP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art. 39 ust.1 Ustawy z dnia 3 października 2008 r. o udostępnianiu informacji o środowisku i jego ochronie, udziale społeczeństwa w ochronie środowiska oraz o ocenach oddziaływania na środowisko </w:t>
      </w:r>
      <w:r w:rsidR="00650DDF" w:rsidRPr="00650DDF">
        <w:rPr>
          <w:rFonts w:asciiTheme="minorHAnsi" w:eastAsiaTheme="minorHAnsi" w:hAnsiTheme="minorHAnsi" w:cstheme="minorBidi"/>
          <w:sz w:val="22"/>
          <w:szCs w:val="22"/>
          <w:lang w:eastAsia="en-US"/>
        </w:rPr>
        <w:t>(</w:t>
      </w:r>
      <w:proofErr w:type="spellStart"/>
      <w:r w:rsidR="00650DDF" w:rsidRPr="00650DDF">
        <w:rPr>
          <w:rFonts w:asciiTheme="minorHAnsi" w:eastAsiaTheme="minorHAnsi" w:hAnsiTheme="minorHAnsi" w:cstheme="minorBidi"/>
          <w:sz w:val="22"/>
          <w:szCs w:val="22"/>
          <w:lang w:eastAsia="en-US"/>
        </w:rPr>
        <w:t>t.j</w:t>
      </w:r>
      <w:proofErr w:type="spellEnd"/>
      <w:r w:rsidR="00650DDF" w:rsidRPr="00650DDF">
        <w:rPr>
          <w:rFonts w:asciiTheme="minorHAnsi" w:eastAsiaTheme="minorHAnsi" w:hAnsiTheme="minorHAnsi" w:cstheme="minorBidi"/>
          <w:sz w:val="22"/>
          <w:szCs w:val="22"/>
          <w:lang w:eastAsia="en-US"/>
        </w:rPr>
        <w:t>. Dz.U. 2018 poz. 2081).</w:t>
      </w:r>
    </w:p>
    <w:p w14:paraId="1415C85F" w14:textId="4F1592C8" w:rsidR="00A47924" w:rsidRDefault="00A47924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 xml:space="preserve">Do </w:t>
      </w:r>
      <w:r w:rsidR="0074327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projektu </w:t>
      </w:r>
      <w:r w:rsidR="00084D4C" w:rsidRPr="00084D4C">
        <w:rPr>
          <w:rFonts w:asciiTheme="minorHAnsi" w:eastAsiaTheme="minorHAnsi" w:hAnsiTheme="minorHAnsi" w:cstheme="minorBidi"/>
          <w:sz w:val="22"/>
          <w:szCs w:val="22"/>
          <w:lang w:eastAsia="en-US"/>
        </w:rPr>
        <w:t>„Programu Ochrony  Środowiska dla Gminy Kiwity na lata 2019-2022 z  perspektywą na lata 2023- 2026”</w:t>
      </w:r>
      <w:r w:rsidR="00084D4C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>nie zgłoszono żadnych uwag.</w:t>
      </w:r>
    </w:p>
    <w:p w14:paraId="22B4A361" w14:textId="58C3C881" w:rsidR="004767FF" w:rsidRPr="004767FF" w:rsidRDefault="004767FF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67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Program ochrony środowiska dla Gminy </w:t>
      </w:r>
      <w:r w:rsidR="007041FA">
        <w:rPr>
          <w:rFonts w:asciiTheme="minorHAnsi" w:eastAsiaTheme="minorHAnsi" w:hAnsiTheme="minorHAnsi" w:cstheme="minorBidi"/>
          <w:sz w:val="22"/>
          <w:szCs w:val="22"/>
          <w:lang w:eastAsia="en-US"/>
        </w:rPr>
        <w:t>Kiwity</w:t>
      </w:r>
      <w:r w:rsidR="00B15C5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767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swą strukturą bezpośrednio nawiązuje do „Wytycznych do opracowania wojewódzkich, powiatowych i gminnych programów ochrony środowiska” wydanych przez Ministerstwo Ochrony Środowiska we wrześniu 2015 r. Zgodnie z wytycznymi Ministerstwa Ochrony Środowiska w Programie Ochrony Środowiska dla Gminy </w:t>
      </w:r>
      <w:r w:rsidR="007041FA">
        <w:rPr>
          <w:rFonts w:asciiTheme="minorHAnsi" w:eastAsiaTheme="minorHAnsi" w:hAnsiTheme="minorHAnsi" w:cstheme="minorBidi"/>
          <w:sz w:val="22"/>
          <w:szCs w:val="22"/>
          <w:lang w:eastAsia="en-US"/>
        </w:rPr>
        <w:t>Kiwity</w:t>
      </w:r>
      <w:r w:rsidR="00B15C50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767FF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min:</w:t>
      </w:r>
      <w:r w:rsid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767FF">
        <w:rPr>
          <w:rFonts w:asciiTheme="minorHAnsi" w:eastAsiaTheme="minorHAnsi" w:hAnsiTheme="minorHAnsi" w:cstheme="minorBidi"/>
          <w:sz w:val="22"/>
          <w:szCs w:val="22"/>
          <w:lang w:eastAsia="en-US"/>
        </w:rPr>
        <w:t>zawarto informacje o najważniejszych dokumentach referencyjnych umieszczone są w rozdziale „Spójność z dokumentami strategicznymi i programowymi”</w:t>
      </w:r>
      <w:r w:rsidR="00AA51C5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Pr="004767FF">
        <w:rPr>
          <w:rFonts w:asciiTheme="minorHAnsi" w:eastAsiaTheme="minorHAnsi" w:hAnsiTheme="minorHAnsi" w:cstheme="minorBidi"/>
          <w:sz w:val="22"/>
          <w:szCs w:val="22"/>
          <w:lang w:eastAsia="en-US"/>
        </w:rPr>
        <w:t>wyznaczono ramy czasowe zbieżne z okresem obowiązywania głównych dokumentów strategicznych i programowych w obszarze środowiska  dokonano analizy oceny stanu środowiska na terenie gminy  z uwzględnieniem obszarów przyszłej interwencji. Program podejmuje więc zagadnienia ochrony dziedzictwa przyrodniczego, racjonalnego użytkowania zasobów przyrody, surowców, materiałów i energii oraz poprawy jakości środowiska i bezpieczeństwa ekologicznego. Zagadnienia te są analizowane w odniesieniu do zasadniczych komponentów środowiska, a więc przyrody i krajobrazu, lasów, gleb, kopalin i wód podziemnych, wód powierzchniowych i powietrza oraz skutków bytowania i prowadzenia działalności gospodarczej przez człowieka, czyli odpadów stałych i ciekłych, hałasu, pól elektromagnetycznych, chemikaliów i awarii.</w:t>
      </w:r>
    </w:p>
    <w:p w14:paraId="06EC82EE" w14:textId="77777777" w:rsidR="004767FF" w:rsidRPr="00A47924" w:rsidRDefault="004767FF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767FF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  <w:t xml:space="preserve">Zdefiniowano zagrożenia i problemy w poszczególnych obszarach interwencji, wykonano analizę SWOT wyznaczono cele , zadania i priorytety ekologiczne , kierunki interwencji i zadania wynikające z oceny stanu środowiska zamieszczono harmonogram finansowo – rzeczowy.  </w:t>
      </w:r>
    </w:p>
    <w:p w14:paraId="3A678AE6" w14:textId="77777777" w:rsidR="00A47924" w:rsidRDefault="00A47924" w:rsidP="00AA51C5">
      <w:pPr>
        <w:spacing w:after="200" w:line="276" w:lineRule="auto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A47924">
        <w:rPr>
          <w:rFonts w:asciiTheme="minorHAnsi" w:eastAsiaTheme="minorHAnsi" w:hAnsiTheme="minorHAnsi" w:cstheme="minorBidi"/>
          <w:sz w:val="22"/>
          <w:szCs w:val="22"/>
          <w:lang w:eastAsia="en-US"/>
        </w:rPr>
        <w:t>W świetle powyższego, podjęcie uchwały jest w pełni uzasadnione.</w:t>
      </w:r>
    </w:p>
    <w:p w14:paraId="31487A5D" w14:textId="77777777" w:rsidR="00743275" w:rsidRDefault="00743275" w:rsidP="0074327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48B0F56" w14:textId="77777777" w:rsidR="00743275" w:rsidRDefault="00743275" w:rsidP="0074327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5D83002" w14:textId="77777777" w:rsidR="00743275" w:rsidRDefault="00743275" w:rsidP="0074327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1B6876D" w14:textId="77777777" w:rsidR="00743275" w:rsidRDefault="00743275" w:rsidP="0074327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276647A" w14:textId="77777777" w:rsidR="00743275" w:rsidRDefault="00743275" w:rsidP="00743275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2F943D0" w14:textId="77777777" w:rsidR="00743275" w:rsidRPr="00566186" w:rsidRDefault="00743275" w:rsidP="00743275">
      <w:pPr>
        <w:spacing w:after="200" w:line="276" w:lineRule="auto"/>
        <w:rPr>
          <w:rFonts w:ascii="CenturyGothic" w:hAnsi="CenturyGothic" w:cs="CenturyGothic"/>
          <w:sz w:val="22"/>
          <w:szCs w:val="22"/>
        </w:rPr>
      </w:pPr>
    </w:p>
    <w:sectPr w:rsidR="00743275" w:rsidRPr="00566186" w:rsidSect="001729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enturyGothic-Bold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enturyGothic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BF7B9D"/>
    <w:multiLevelType w:val="hybridMultilevel"/>
    <w:tmpl w:val="A85C6E96"/>
    <w:lvl w:ilvl="0" w:tplc="E228D07C">
      <w:start w:val="1"/>
      <w:numFmt w:val="decimal"/>
      <w:pStyle w:val="Akapitzlist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s" w:val="{BE161621-11B9-4995-93AB-75AD617E44C8}"/>
  </w:docVars>
  <w:rsids>
    <w:rsidRoot w:val="00FE2754"/>
    <w:rsid w:val="00084D4C"/>
    <w:rsid w:val="00114FB2"/>
    <w:rsid w:val="0017299B"/>
    <w:rsid w:val="001F056C"/>
    <w:rsid w:val="002931A5"/>
    <w:rsid w:val="003C2A2B"/>
    <w:rsid w:val="003F3EDF"/>
    <w:rsid w:val="004767FF"/>
    <w:rsid w:val="00566186"/>
    <w:rsid w:val="00584D78"/>
    <w:rsid w:val="005C36B7"/>
    <w:rsid w:val="00650DDF"/>
    <w:rsid w:val="006B53D8"/>
    <w:rsid w:val="007041FA"/>
    <w:rsid w:val="0071502C"/>
    <w:rsid w:val="00743275"/>
    <w:rsid w:val="008320F2"/>
    <w:rsid w:val="00A47924"/>
    <w:rsid w:val="00A82067"/>
    <w:rsid w:val="00AA51C5"/>
    <w:rsid w:val="00B15C50"/>
    <w:rsid w:val="00B608A9"/>
    <w:rsid w:val="00B66554"/>
    <w:rsid w:val="00B92CFE"/>
    <w:rsid w:val="00BD5DA3"/>
    <w:rsid w:val="00CA13CC"/>
    <w:rsid w:val="00CD2038"/>
    <w:rsid w:val="00EF09CD"/>
    <w:rsid w:val="00EF103A"/>
    <w:rsid w:val="00FC6A17"/>
    <w:rsid w:val="00FE2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AFB8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03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F10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10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F10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EF10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ogrubienie">
    <w:name w:val="Strong"/>
    <w:basedOn w:val="Domylnaczcionkaakapitu"/>
    <w:qFormat/>
    <w:rsid w:val="00EF103A"/>
    <w:rPr>
      <w:b/>
      <w:bCs/>
    </w:rPr>
  </w:style>
  <w:style w:type="paragraph" w:styleId="Akapitzlist">
    <w:name w:val="List Paragraph"/>
    <w:basedOn w:val="Normalny"/>
    <w:uiPriority w:val="34"/>
    <w:qFormat/>
    <w:rsid w:val="00EF103A"/>
    <w:pPr>
      <w:numPr>
        <w:numId w:val="1"/>
      </w:numPr>
      <w:contextualSpacing/>
      <w:outlineLvl w:val="0"/>
    </w:pPr>
    <w:rPr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F103A"/>
    <w:pPr>
      <w:spacing w:line="276" w:lineRule="auto"/>
      <w:outlineLvl w:val="9"/>
    </w:pPr>
    <w:rPr>
      <w:lang w:eastAsia="en-US"/>
    </w:rPr>
  </w:style>
  <w:style w:type="character" w:styleId="Hipercze">
    <w:name w:val="Hyperlink"/>
    <w:basedOn w:val="Domylnaczcionkaakapitu"/>
    <w:rsid w:val="0056618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rsid w:val="00743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432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103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EF103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103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ytu">
    <w:name w:val="Title"/>
    <w:basedOn w:val="Normalny"/>
    <w:next w:val="Normalny"/>
    <w:link w:val="TytuZnak"/>
    <w:qFormat/>
    <w:rsid w:val="00EF10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rsid w:val="00EF10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Pogrubienie">
    <w:name w:val="Strong"/>
    <w:basedOn w:val="Domylnaczcionkaakapitu"/>
    <w:qFormat/>
    <w:rsid w:val="00EF103A"/>
    <w:rPr>
      <w:b/>
      <w:bCs/>
    </w:rPr>
  </w:style>
  <w:style w:type="paragraph" w:styleId="Akapitzlist">
    <w:name w:val="List Paragraph"/>
    <w:basedOn w:val="Normalny"/>
    <w:uiPriority w:val="34"/>
    <w:qFormat/>
    <w:rsid w:val="00EF103A"/>
    <w:pPr>
      <w:numPr>
        <w:numId w:val="1"/>
      </w:numPr>
      <w:contextualSpacing/>
      <w:outlineLvl w:val="0"/>
    </w:pPr>
    <w:rPr>
      <w:sz w:val="32"/>
      <w:szCs w:val="32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EF103A"/>
    <w:pPr>
      <w:spacing w:line="276" w:lineRule="auto"/>
      <w:outlineLvl w:val="9"/>
    </w:pPr>
    <w:rPr>
      <w:lang w:eastAsia="en-US"/>
    </w:rPr>
  </w:style>
  <w:style w:type="character" w:styleId="Hipercze">
    <w:name w:val="Hyperlink"/>
    <w:basedOn w:val="Domylnaczcionkaakapitu"/>
    <w:rsid w:val="0056618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rsid w:val="007432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7432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86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E161621-11B9-4995-93AB-75AD617E44C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732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</dc:creator>
  <cp:lastModifiedBy>Agnieszka Rasińska</cp:lastModifiedBy>
  <cp:revision>5</cp:revision>
  <dcterms:created xsi:type="dcterms:W3CDTF">2019-08-26T08:42:00Z</dcterms:created>
  <dcterms:modified xsi:type="dcterms:W3CDTF">2019-09-12T09:25:00Z</dcterms:modified>
</cp:coreProperties>
</file>