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747549" w:rsidRPr="008711BC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747549" w:rsidRDefault="00747549" w:rsidP="00747549">
      <w:pPr>
        <w:rPr>
          <w:rFonts w:ascii="Arial" w:hAnsi="Arial" w:cs="Arial"/>
          <w:sz w:val="19"/>
          <w:szCs w:val="19"/>
        </w:rPr>
      </w:pPr>
    </w:p>
    <w:p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747549" w:rsidRDefault="00747549" w:rsidP="00747549">
      <w:pPr>
        <w:rPr>
          <w:rFonts w:cs="Times New Roman"/>
          <w:b/>
          <w:sz w:val="22"/>
          <w:szCs w:val="22"/>
        </w:rPr>
      </w:pPr>
    </w:p>
    <w:p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47549" w:rsidRDefault="00747549" w:rsidP="00747549">
      <w:pPr>
        <w:rPr>
          <w:rFonts w:cs="Times New Roman"/>
          <w:b/>
          <w:sz w:val="22"/>
          <w:szCs w:val="22"/>
        </w:rPr>
      </w:pPr>
    </w:p>
    <w:p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747549" w:rsidRDefault="00747549" w:rsidP="00747549">
      <w:pPr>
        <w:rPr>
          <w:rFonts w:cs="Times New Roman"/>
          <w:sz w:val="16"/>
          <w:szCs w:val="16"/>
        </w:rPr>
      </w:pPr>
    </w:p>
    <w:p w:rsidR="00747549" w:rsidRDefault="00747549" w:rsidP="00436566">
      <w:pPr>
        <w:rPr>
          <w:rFonts w:ascii="Arial" w:hAnsi="Arial" w:cs="Arial"/>
          <w:sz w:val="20"/>
          <w:szCs w:val="20"/>
        </w:rPr>
      </w:pPr>
    </w:p>
    <w:p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:rsidR="00747549" w:rsidRPr="00747549" w:rsidRDefault="00747549" w:rsidP="00436566">
      <w:pPr>
        <w:rPr>
          <w:rFonts w:cs="Times New Roman"/>
          <w:sz w:val="20"/>
          <w:szCs w:val="20"/>
        </w:rPr>
      </w:pPr>
    </w:p>
    <w:p w:rsidR="00747549" w:rsidRDefault="00747549" w:rsidP="00436566">
      <w:pPr>
        <w:rPr>
          <w:rFonts w:ascii="Arial" w:hAnsi="Arial" w:cs="Arial"/>
          <w:sz w:val="20"/>
          <w:szCs w:val="20"/>
        </w:rPr>
      </w:pPr>
    </w:p>
    <w:p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:rsidR="00F373EA" w:rsidRPr="00B1427E" w:rsidRDefault="00F373EA" w:rsidP="00C7509F">
      <w:pPr>
        <w:rPr>
          <w:rFonts w:ascii="Arial" w:hAnsi="Arial" w:cs="Arial"/>
          <w:sz w:val="20"/>
          <w:szCs w:val="20"/>
        </w:rPr>
      </w:pPr>
    </w:p>
    <w:p w:rsidR="00C7509F" w:rsidRPr="00B1427E" w:rsidRDefault="00C7509F" w:rsidP="00C7509F">
      <w:pPr>
        <w:rPr>
          <w:rFonts w:ascii="Arial" w:hAnsi="Arial" w:cs="Arial"/>
          <w:sz w:val="20"/>
          <w:szCs w:val="20"/>
        </w:rPr>
      </w:pPr>
    </w:p>
    <w:p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</w:p>
    <w:p w:rsidR="00D06B4B" w:rsidRPr="00B1427E" w:rsidRDefault="00D06B4B" w:rsidP="00C01B39">
      <w:pPr>
        <w:ind w:left="720"/>
        <w:rPr>
          <w:rFonts w:ascii="Arial" w:hAnsi="Arial" w:cs="Arial"/>
          <w:sz w:val="20"/>
          <w:szCs w:val="20"/>
        </w:rPr>
      </w:pPr>
    </w:p>
    <w:p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konkurencji i konsumentów (Dz. U. z 2015 r. poz. 184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:rsidTr="00D9673D">
        <w:trPr>
          <w:trHeight w:val="270"/>
        </w:trPr>
        <w:tc>
          <w:tcPr>
            <w:tcW w:w="682" w:type="dxa"/>
            <w:hideMark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:rsidTr="00D9673D">
        <w:trPr>
          <w:trHeight w:val="253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default" r:id="rId9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B5" w:rsidRDefault="000D57B5">
      <w:r>
        <w:separator/>
      </w:r>
    </w:p>
  </w:endnote>
  <w:endnote w:type="continuationSeparator" w:id="0">
    <w:p w:rsidR="000D57B5" w:rsidRDefault="000D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B5" w:rsidRDefault="000D57B5">
      <w:r>
        <w:rPr>
          <w:color w:val="000000"/>
        </w:rPr>
        <w:separator/>
      </w:r>
    </w:p>
  </w:footnote>
  <w:footnote w:type="continuationSeparator" w:id="0">
    <w:p w:rsidR="000D57B5" w:rsidRDefault="000D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337"/>
      <w:gridCol w:w="1276"/>
    </w:tblGrid>
    <w:tr w:rsidR="00710F7B" w:rsidRPr="003C5435" w:rsidTr="005673DA">
      <w:trPr>
        <w:trHeight w:val="288"/>
      </w:trPr>
      <w:tc>
        <w:tcPr>
          <w:tcW w:w="8337" w:type="dxa"/>
          <w:tcBorders>
            <w:bottom w:val="single" w:sz="20" w:space="0" w:color="808080"/>
          </w:tcBorders>
          <w:vAlign w:val="center"/>
        </w:tcPr>
        <w:p w:rsidR="000148F1" w:rsidRPr="00347E91" w:rsidRDefault="00747549" w:rsidP="00747549">
          <w:pPr>
            <w:pStyle w:val="Nagwek"/>
            <w:rPr>
              <w:rFonts w:ascii="Calibri" w:hAnsi="Calibri" w:cs="Calibri"/>
              <w:b/>
              <w:i/>
              <w:kern w:val="1"/>
              <w:sz w:val="20"/>
              <w:lang w:eastAsia="ar-SA"/>
            </w:rPr>
          </w:pPr>
          <w:r>
            <w:rPr>
              <w:rFonts w:ascii="Arial" w:hAnsi="Arial" w:cs="Arial"/>
              <w:kern w:val="0"/>
              <w:sz w:val="20"/>
            </w:rPr>
            <w:t>Sprawa nr: GKŚO.I.271.</w:t>
          </w:r>
          <w:r w:rsidR="00C66F0F">
            <w:rPr>
              <w:rFonts w:ascii="Arial" w:hAnsi="Arial" w:cs="Arial"/>
              <w:kern w:val="0"/>
              <w:sz w:val="20"/>
            </w:rPr>
            <w:t>6.</w:t>
          </w:r>
          <w:r>
            <w:rPr>
              <w:rFonts w:ascii="Arial" w:hAnsi="Arial" w:cs="Arial"/>
              <w:kern w:val="0"/>
              <w:sz w:val="20"/>
            </w:rPr>
            <w:t>2017</w:t>
          </w:r>
          <w:r w:rsidR="00347E91" w:rsidRPr="00347E91">
            <w:rPr>
              <w:bCs/>
              <w:i/>
              <w:color w:val="000000"/>
              <w:kern w:val="0"/>
              <w:sz w:val="20"/>
            </w:rPr>
            <w:t xml:space="preserve"> </w:t>
          </w:r>
        </w:p>
      </w:tc>
      <w:tc>
        <w:tcPr>
          <w:tcW w:w="1276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747549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2017</w:t>
          </w:r>
        </w:p>
      </w:tc>
    </w:tr>
  </w:tbl>
  <w:p w:rsidR="00710F7B" w:rsidRPr="003C5435" w:rsidRDefault="00710F7B" w:rsidP="00710F7B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A19DE"/>
    <w:rsid w:val="007C15B6"/>
    <w:rsid w:val="007F1F29"/>
    <w:rsid w:val="00802DEF"/>
    <w:rsid w:val="0085213C"/>
    <w:rsid w:val="00856FCA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0B4B-FD28-45DF-A6D4-F56938F8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4</cp:revision>
  <cp:lastPrinted>2016-12-19T11:12:00Z</cp:lastPrinted>
  <dcterms:created xsi:type="dcterms:W3CDTF">2017-02-06T09:27:00Z</dcterms:created>
  <dcterms:modified xsi:type="dcterms:W3CDTF">2017-11-30T11:40:00Z</dcterms:modified>
</cp:coreProperties>
</file>